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93D" w:rsidRPr="004F0058" w:rsidRDefault="007F67B9" w:rsidP="004F0058">
      <w:pPr>
        <w:spacing w:after="0" w:line="480" w:lineRule="auto"/>
        <w:jc w:val="both"/>
        <w:rPr>
          <w:b/>
          <w:bCs/>
        </w:rPr>
      </w:pPr>
      <w:r w:rsidRPr="004F0058">
        <w:rPr>
          <w:rFonts w:ascii="Times New Roman" w:hAnsi="Times New Roman"/>
          <w:b/>
          <w:bCs/>
        </w:rPr>
        <w:t>ÜCRET ÖDEME DÖNEMLERINDE KANUNI HASSASIYET</w:t>
      </w:r>
      <w:bookmarkStart w:id="0" w:name="_GoBack"/>
      <w:bookmarkEnd w:id="0"/>
    </w:p>
    <w:p w:rsidR="007F67B9" w:rsidRPr="007F67B9" w:rsidRDefault="004F0058" w:rsidP="004F0058">
      <w:pPr>
        <w:spacing w:after="0" w:line="480" w:lineRule="auto"/>
        <w:jc w:val="both"/>
        <w:rPr>
          <w:rFonts w:ascii="Times New Roman" w:hAnsi="Times New Roman"/>
          <w:color w:val="C00000"/>
        </w:rPr>
      </w:pPr>
      <w:r w:rsidRPr="007F67B9">
        <w:rPr>
          <w:rFonts w:ascii="Times New Roman" w:hAnsi="Times New Roman"/>
          <w:color w:val="C00000"/>
        </w:rPr>
        <w:t xml:space="preserve">İş Kanunu ve </w:t>
      </w:r>
      <w:proofErr w:type="spellStart"/>
      <w:r w:rsidRPr="007F67B9">
        <w:rPr>
          <w:rFonts w:ascii="Times New Roman" w:hAnsi="Times New Roman"/>
          <w:color w:val="C00000"/>
        </w:rPr>
        <w:t>Borçlar</w:t>
      </w:r>
      <w:proofErr w:type="spellEnd"/>
      <w:r w:rsidRPr="007F67B9">
        <w:rPr>
          <w:rFonts w:ascii="Times New Roman" w:hAnsi="Times New Roman"/>
          <w:color w:val="C00000"/>
        </w:rPr>
        <w:t xml:space="preserve"> </w:t>
      </w:r>
      <w:proofErr w:type="spellStart"/>
      <w:r w:rsidRPr="007F67B9">
        <w:rPr>
          <w:rFonts w:ascii="Times New Roman" w:hAnsi="Times New Roman"/>
          <w:color w:val="C00000"/>
        </w:rPr>
        <w:t>Kanunu</w:t>
      </w:r>
      <w:proofErr w:type="spellEnd"/>
      <w:r w:rsidRPr="007F67B9">
        <w:rPr>
          <w:rFonts w:ascii="Times New Roman" w:hAnsi="Times New Roman"/>
          <w:color w:val="C00000"/>
        </w:rPr>
        <w:t xml:space="preserve"> Ne </w:t>
      </w:r>
      <w:proofErr w:type="spellStart"/>
      <w:r w:rsidRPr="007F67B9">
        <w:rPr>
          <w:rFonts w:ascii="Times New Roman" w:hAnsi="Times New Roman"/>
          <w:color w:val="C00000"/>
        </w:rPr>
        <w:t>Diyor</w:t>
      </w:r>
      <w:proofErr w:type="spellEnd"/>
      <w:r w:rsidRPr="007F67B9">
        <w:rPr>
          <w:rFonts w:ascii="Times New Roman" w:hAnsi="Times New Roman"/>
          <w:color w:val="C00000"/>
        </w:rPr>
        <w:t>?</w:t>
      </w:r>
    </w:p>
    <w:p w:rsidR="00BC793D" w:rsidRDefault="004F0058" w:rsidP="004F0058">
      <w:pPr>
        <w:spacing w:after="0" w:line="480" w:lineRule="auto"/>
        <w:jc w:val="both"/>
      </w:pPr>
      <w:proofErr w:type="spellStart"/>
      <w:r>
        <w:rPr>
          <w:rFonts w:ascii="Times New Roman" w:hAnsi="Times New Roman"/>
        </w:rPr>
        <w:t>Çalışanların</w:t>
      </w:r>
      <w:proofErr w:type="spellEnd"/>
      <w:r>
        <w:rPr>
          <w:rFonts w:ascii="Times New Roman" w:hAnsi="Times New Roman"/>
        </w:rPr>
        <w:t xml:space="preserve"> </w:t>
      </w:r>
      <w:proofErr w:type="spellStart"/>
      <w:r>
        <w:rPr>
          <w:rFonts w:ascii="Times New Roman" w:hAnsi="Times New Roman"/>
        </w:rPr>
        <w:t>ücretlerinin</w:t>
      </w:r>
      <w:proofErr w:type="spellEnd"/>
      <w:r>
        <w:rPr>
          <w:rFonts w:ascii="Times New Roman" w:hAnsi="Times New Roman"/>
        </w:rPr>
        <w:t xml:space="preserve"> </w:t>
      </w:r>
      <w:proofErr w:type="spellStart"/>
      <w:r>
        <w:rPr>
          <w:rFonts w:ascii="Times New Roman" w:hAnsi="Times New Roman"/>
        </w:rPr>
        <w:t>zamanında</w:t>
      </w:r>
      <w:proofErr w:type="spellEnd"/>
      <w:r>
        <w:rPr>
          <w:rFonts w:ascii="Times New Roman" w:hAnsi="Times New Roman"/>
        </w:rPr>
        <w:t xml:space="preserve"> </w:t>
      </w:r>
      <w:proofErr w:type="spellStart"/>
      <w:r>
        <w:rPr>
          <w:rFonts w:ascii="Times New Roman" w:hAnsi="Times New Roman"/>
        </w:rPr>
        <w:t>düzenli</w:t>
      </w:r>
      <w:proofErr w:type="spellEnd"/>
      <w:r>
        <w:rPr>
          <w:rFonts w:ascii="Times New Roman" w:hAnsi="Times New Roman"/>
        </w:rPr>
        <w:t xml:space="preserve"> ödenmesi, iş ilişkisinin en temel hususlarından biridir. 4857 sayılı İş Kanunu'nun 32. maddesine göre ücret, en geç ayda bir </w:t>
      </w:r>
      <w:r>
        <w:rPr>
          <w:rFonts w:ascii="Times New Roman" w:hAnsi="Times New Roman"/>
        </w:rPr>
        <w:t>ödenir ve bu süre iş sözleşmesiyle bir haftaya kadar indirilebilir. 6098 sayılı Türk Borçlar Kanunu'nun 406. maddesinde ise, aksine bir adet olmadıkça işçiye ücreti her ayın sonunda ödenir.</w:t>
      </w:r>
    </w:p>
    <w:p w:rsidR="00BC793D" w:rsidRDefault="004F0058" w:rsidP="004F0058">
      <w:pPr>
        <w:spacing w:after="0" w:line="480" w:lineRule="auto"/>
        <w:jc w:val="both"/>
      </w:pPr>
      <w:r>
        <w:rPr>
          <w:rFonts w:ascii="Times New Roman" w:hAnsi="Times New Roman"/>
        </w:rPr>
        <w:t>Müfettişler sadece ayın bitip bitmediğine değil, ödemelerin istikr</w:t>
      </w:r>
      <w:r>
        <w:rPr>
          <w:rFonts w:ascii="Times New Roman" w:hAnsi="Times New Roman"/>
        </w:rPr>
        <w:t xml:space="preserve">arlı bir şekilde aynı periyotla yapılıp yapılmadığına odaklanır. </w:t>
      </w:r>
      <w:r w:rsidRPr="007F67B9">
        <w:rPr>
          <w:rFonts w:ascii="Times New Roman" w:hAnsi="Times New Roman"/>
          <w:color w:val="0070C0"/>
        </w:rPr>
        <w:t>Yani, belli bir tarih ayın onundaysa, her ayın onunda; on beşindeyse, her ayın on beşinde ödenmesi gereklidir.</w:t>
      </w:r>
      <w:r>
        <w:rPr>
          <w:rFonts w:ascii="Times New Roman" w:hAnsi="Times New Roman"/>
        </w:rPr>
        <w:t xml:space="preserve"> Hatta, bazı işverenlerin uyguladığı "ayın 1'i ila 7'si arasında" gibi esnek aral</w:t>
      </w:r>
      <w:r>
        <w:rPr>
          <w:rFonts w:ascii="Times New Roman" w:hAnsi="Times New Roman"/>
        </w:rPr>
        <w:t xml:space="preserve">ıklar denetimlerde kesinlikle kabul edilmiyor. Bu kurallar, ücret ödemelerinin istikrarlı ve düzenli olmasını sağlayarak mali disiplini korur. İşverenlerin, olası idari cezalardan kaçınmak için ücret ödeme tarihlerini iş sözleşmelerinde net bir şekilde ve </w:t>
      </w:r>
      <w:r>
        <w:rPr>
          <w:rFonts w:ascii="Times New Roman" w:hAnsi="Times New Roman"/>
        </w:rPr>
        <w:t>kesin olarak belirtmeleri çok önemlidir. Bu sayede, hem çalışanların hakları korunur,hem İPC yönünden risk ortadan kalkar hem de çalışma barışı güçlenir.</w:t>
      </w:r>
    </w:p>
    <w:sectPr w:rsidR="00BC793D"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F0058"/>
    <w:rsid w:val="007F67B9"/>
    <w:rsid w:val="00AA1D8D"/>
    <w:rsid w:val="00B47730"/>
    <w:rsid w:val="00BC793D"/>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60F9E7"/>
  <w14:defaultImageDpi w14:val="300"/>
  <w15:docId w15:val="{2D433E3A-984B-45D9-9D4D-B2F2146A0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601DB-3F45-474E-99F5-35D1DA3EE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174</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cp:lastModifiedBy>
  <cp:revision>3</cp:revision>
  <dcterms:created xsi:type="dcterms:W3CDTF">2013-12-23T23:15:00Z</dcterms:created>
  <dcterms:modified xsi:type="dcterms:W3CDTF">2026-09-13T19:12:00Z</dcterms:modified>
  <cp:category/>
</cp:coreProperties>
</file>